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E5685" w14:textId="77777777" w:rsidR="00C96065" w:rsidRPr="00C96065" w:rsidRDefault="00C96065" w:rsidP="00C96065">
      <w:pPr>
        <w:pStyle w:val="berschrift2"/>
        <w:rPr>
          <w:color w:val="auto"/>
        </w:rPr>
      </w:pPr>
      <w:r w:rsidRPr="00C96065">
        <w:rPr>
          <w:color w:val="auto"/>
        </w:rPr>
        <w:t>Die Weinrebe – eine Heilpflanze mit überraschender Bandbreite</w:t>
      </w:r>
    </w:p>
    <w:p w14:paraId="783A24CC" w14:textId="77777777" w:rsidR="00C96065" w:rsidRPr="00C96065" w:rsidRDefault="00C96065" w:rsidP="00C96065"/>
    <w:p w14:paraId="69A2A94E" w14:textId="0C26573E" w:rsidR="001A69C1" w:rsidRPr="001B50DA" w:rsidRDefault="00CC50C3" w:rsidP="00122779">
      <w:pPr>
        <w:jc w:val="both"/>
      </w:pPr>
      <w:r>
        <w:t>Aktuell feiern viele Menschen zu Ehren des Weins überall in Deutschland</w:t>
      </w:r>
      <w:r w:rsidR="00C96065" w:rsidRPr="00C96065">
        <w:t xml:space="preserve"> </w:t>
      </w:r>
      <w:r w:rsidR="00C96065">
        <w:t>Feste</w:t>
      </w:r>
      <w:r>
        <w:t xml:space="preserve">. </w:t>
      </w:r>
      <w:r w:rsidR="00847044">
        <w:t xml:space="preserve">Weniger bekannt ist </w:t>
      </w:r>
      <w:r>
        <w:t>das</w:t>
      </w:r>
      <w:r w:rsidR="00847044">
        <w:t xml:space="preserve"> Potential </w:t>
      </w:r>
      <w:r>
        <w:t xml:space="preserve">der Weinrebe </w:t>
      </w:r>
      <w:r w:rsidR="00847044">
        <w:t xml:space="preserve">zur Unterstützung und zum Wiederaufbau der Gesundheit. </w:t>
      </w:r>
      <w:r w:rsidR="002E2884">
        <w:t>Daher hat d</w:t>
      </w:r>
      <w:r w:rsidR="000209CA" w:rsidRPr="001B50DA">
        <w:t xml:space="preserve">er Verein NHV Theophrastus </w:t>
      </w:r>
      <w:r w:rsidR="00000844">
        <w:t>sie</w:t>
      </w:r>
      <w:r w:rsidR="006E76B8">
        <w:t xml:space="preserve"> zur </w:t>
      </w:r>
      <w:r w:rsidR="000209CA" w:rsidRPr="001B50DA">
        <w:t>Heilpflanze des Jahres</w:t>
      </w:r>
      <w:r w:rsidR="00847044" w:rsidRPr="001B50DA">
        <w:t xml:space="preserve"> 2023</w:t>
      </w:r>
      <w:r w:rsidR="00465103" w:rsidRPr="001B50DA">
        <w:t xml:space="preserve"> </w:t>
      </w:r>
      <w:r w:rsidR="000209CA" w:rsidRPr="001B50DA">
        <w:t xml:space="preserve">gekürt. </w:t>
      </w:r>
      <w:r w:rsidR="00847044" w:rsidRPr="001B50DA">
        <w:t>„Diese Sonn</w:t>
      </w:r>
      <w:r w:rsidR="001B50DA" w:rsidRPr="001B50DA">
        <w:t>enpflanze fasziniert durch ihre Vielfalt: Verwendet werden können verschiedene Teile und das in der Küche, im Weinke</w:t>
      </w:r>
      <w:r w:rsidR="001B50DA" w:rsidRPr="001B50DA">
        <w:t>l</w:t>
      </w:r>
      <w:r w:rsidR="001B50DA" w:rsidRPr="001B50DA">
        <w:t>ler und in der Hausapotheke.“ heißt es aus der Jury.</w:t>
      </w:r>
    </w:p>
    <w:p w14:paraId="204617A3" w14:textId="77777777" w:rsidR="001A69C1" w:rsidRPr="00B70664" w:rsidRDefault="007E5798" w:rsidP="00122779">
      <w:pPr>
        <w:jc w:val="both"/>
        <w:rPr>
          <w:i/>
        </w:rPr>
      </w:pPr>
      <w:r>
        <w:rPr>
          <w:i/>
        </w:rPr>
        <w:t>D</w:t>
      </w:r>
      <w:r w:rsidR="001A69C1" w:rsidRPr="00B70664">
        <w:rPr>
          <w:i/>
        </w:rPr>
        <w:t>ie Pflanze</w:t>
      </w:r>
      <w:r w:rsidR="00561A5A">
        <w:rPr>
          <w:i/>
        </w:rPr>
        <w:t xml:space="preserve"> und ihre Früchte</w:t>
      </w:r>
    </w:p>
    <w:p w14:paraId="3C059D2F" w14:textId="3EFF5528" w:rsidR="001A69C1" w:rsidRDefault="00D912CC" w:rsidP="00122779">
      <w:pPr>
        <w:jc w:val="both"/>
      </w:pPr>
      <w:r>
        <w:t xml:space="preserve">Mit „Wein“ wird </w:t>
      </w:r>
      <w:r w:rsidR="00373E38">
        <w:t>nicht nur</w:t>
      </w:r>
      <w:r>
        <w:t xml:space="preserve"> das </w:t>
      </w:r>
      <w:r w:rsidRPr="00935160">
        <w:t>Genussmittel</w:t>
      </w:r>
      <w:r>
        <w:t xml:space="preserve"> bezeichnet, sondern landläufig auch die Pflanze, die die nötigen Früchte dafür liefert. </w:t>
      </w:r>
      <w:r w:rsidR="00B766D4" w:rsidRPr="00373E38">
        <w:rPr>
          <w:i/>
        </w:rPr>
        <w:t>Vitis vinifera subspez. vinifera</w:t>
      </w:r>
      <w:r w:rsidR="00B766D4" w:rsidRPr="006B0B0D">
        <w:t xml:space="preserve"> ist die Bezeichnung für</w:t>
      </w:r>
      <w:r w:rsidR="00925592" w:rsidRPr="006B0B0D">
        <w:t xml:space="preserve"> acht- bis zehnta</w:t>
      </w:r>
      <w:r w:rsidR="00925592" w:rsidRPr="006B0B0D">
        <w:t>u</w:t>
      </w:r>
      <w:r w:rsidR="00925592" w:rsidRPr="006B0B0D">
        <w:t>send Sorten</w:t>
      </w:r>
      <w:r w:rsidR="004F607D" w:rsidRPr="006B0B0D">
        <w:t>, von dene</w:t>
      </w:r>
      <w:r w:rsidR="007E5798">
        <w:t xml:space="preserve">n </w:t>
      </w:r>
      <w:r w:rsidR="00CC7DB0">
        <w:t xml:space="preserve">heutzutage </w:t>
      </w:r>
      <w:r w:rsidR="007E5798">
        <w:t>nur einige Hundert im Weinbau</w:t>
      </w:r>
      <w:r w:rsidR="004F607D" w:rsidRPr="006B0B0D">
        <w:t xml:space="preserve"> von Bedeutung sind</w:t>
      </w:r>
      <w:r w:rsidR="00DB1DF0" w:rsidRPr="006B0B0D">
        <w:t>.</w:t>
      </w:r>
    </w:p>
    <w:p w14:paraId="3E6BED2A" w14:textId="4FD7DC7F" w:rsidR="002A7B8D" w:rsidRDefault="007E5798" w:rsidP="00122779">
      <w:pPr>
        <w:jc w:val="both"/>
      </w:pPr>
      <w:r>
        <w:t xml:space="preserve">Allen Kulturreben gemein ist der durch Schnitt und Stütze vorgegebene Wuchs. </w:t>
      </w:r>
      <w:r w:rsidR="00373E38" w:rsidRPr="00486F07">
        <w:t>„</w:t>
      </w:r>
      <w:r w:rsidR="00637DCF">
        <w:t xml:space="preserve">Der </w:t>
      </w:r>
      <w:r w:rsidR="00373E38" w:rsidRPr="00486F07">
        <w:t xml:space="preserve">Wein </w:t>
      </w:r>
      <w:r w:rsidR="00637DCF">
        <w:t xml:space="preserve">sucht </w:t>
      </w:r>
      <w:r w:rsidR="00DE0331" w:rsidRPr="00486F07">
        <w:t>mit seinen Ranken Halt und Orientierung hin zum Licht“, wie der Erste Vorsitzende des Vereins, Professor Güldner, es formuliert.</w:t>
      </w:r>
      <w:r w:rsidRPr="00486F07">
        <w:t xml:space="preserve"> </w:t>
      </w:r>
      <w:r>
        <w:t>Weinstöcke können weit über 100 Jahre alt werden</w:t>
      </w:r>
      <w:r w:rsidR="00561A5A">
        <w:t>.</w:t>
      </w:r>
      <w:r>
        <w:t xml:space="preserve"> </w:t>
      </w:r>
      <w:r w:rsidR="00620478">
        <w:t xml:space="preserve">Ihre Wurzeln reichen in große Tiefen, schützen die Pflanze so </w:t>
      </w:r>
      <w:r w:rsidR="00000844">
        <w:t>auch bei</w:t>
      </w:r>
      <w:r w:rsidR="00620478">
        <w:t xml:space="preserve"> längerer Trockenheit.</w:t>
      </w:r>
      <w:r w:rsidR="00A655FC">
        <w:t xml:space="preserve"> </w:t>
      </w:r>
      <w:r w:rsidR="00C727A3">
        <w:t xml:space="preserve">Immer richten sich die Blätter senkrecht zur Sonne </w:t>
      </w:r>
      <w:r w:rsidR="00A459B7">
        <w:t>aus, damit</w:t>
      </w:r>
      <w:r w:rsidR="00C727A3">
        <w:t xml:space="preserve"> diese bestmöglich genutzt werden kann.</w:t>
      </w:r>
      <w:r w:rsidR="0037463C">
        <w:t xml:space="preserve"> </w:t>
      </w:r>
      <w:r w:rsidR="000331F8">
        <w:t>Die Blüten sind sehr u</w:t>
      </w:r>
      <w:r w:rsidR="000331F8">
        <w:t>n</w:t>
      </w:r>
      <w:r w:rsidR="000331F8">
        <w:t xml:space="preserve">scheinbar. </w:t>
      </w:r>
      <w:r w:rsidR="0089187E" w:rsidRPr="00697C59">
        <w:t>Allgemein wird ihre Anordnung als Traube bezeichnet, aber botanisch richtig bilden sie eine Rispe.</w:t>
      </w:r>
    </w:p>
    <w:p w14:paraId="4D763CF9" w14:textId="2F857C46" w:rsidR="0049404D" w:rsidRDefault="002A7B8D" w:rsidP="00122779">
      <w:pPr>
        <w:jc w:val="both"/>
      </w:pPr>
      <w:r>
        <w:t>Zum Essen b</w:t>
      </w:r>
      <w:r w:rsidR="00F52101">
        <w:t xml:space="preserve">eliebt sind vor allem die kernlosen </w:t>
      </w:r>
      <w:r>
        <w:t>Früchte</w:t>
      </w:r>
      <w:r w:rsidR="00F52101">
        <w:t>.</w:t>
      </w:r>
      <w:r w:rsidR="00EF470A">
        <w:t xml:space="preserve"> Allerdings </w:t>
      </w:r>
      <w:r w:rsidR="005809B7">
        <w:t xml:space="preserve">verfügen gerade auch </w:t>
      </w:r>
      <w:r w:rsidR="00EF470A">
        <w:t xml:space="preserve">die harten Kerne der </w:t>
      </w:r>
      <w:r w:rsidR="000347D7">
        <w:t>Weinbeeren</w:t>
      </w:r>
      <w:r w:rsidR="00EF470A">
        <w:t xml:space="preserve"> </w:t>
      </w:r>
      <w:r w:rsidR="005809B7">
        <w:t xml:space="preserve">über ernährungsphysiologisch und gesundheitlich vorteilhafte Eigenschaften. </w:t>
      </w:r>
      <w:r w:rsidR="009E18C8">
        <w:t>Ballaststoffe und hohe</w:t>
      </w:r>
      <w:r w:rsidR="007B0FA0">
        <w:t>r</w:t>
      </w:r>
      <w:r w:rsidR="009E18C8">
        <w:t xml:space="preserve"> Wassergehalt der Früchte</w:t>
      </w:r>
      <w:r w:rsidR="007B0FA0">
        <w:t xml:space="preserve"> fördern die Verdauung und wirken</w:t>
      </w:r>
      <w:r w:rsidR="009E18C8">
        <w:t xml:space="preserve"> entgiftend</w:t>
      </w:r>
      <w:r w:rsidR="007B0FA0">
        <w:t>.</w:t>
      </w:r>
      <w:r w:rsidR="009E18C8">
        <w:t xml:space="preserve"> </w:t>
      </w:r>
      <w:r w:rsidR="007B0FA0">
        <w:t>Die vielen</w:t>
      </w:r>
      <w:r w:rsidR="009E18C8">
        <w:t xml:space="preserve"> sekundären Pflanzeninhaltstoffe wie OPC (oligomere Proanthocyanidine), Resveratrol und Querce</w:t>
      </w:r>
      <w:r w:rsidR="007B0FA0">
        <w:t>tin</w:t>
      </w:r>
      <w:r w:rsidR="009E18C8">
        <w:t xml:space="preserve"> </w:t>
      </w:r>
      <w:r w:rsidR="007B0FA0">
        <w:t>schützen</w:t>
      </w:r>
      <w:r w:rsidR="009E18C8">
        <w:t xml:space="preserve"> unter </w:t>
      </w:r>
      <w:r w:rsidR="007B0FA0">
        <w:t>anderem vor Zellschäden</w:t>
      </w:r>
      <w:r w:rsidR="009E18C8">
        <w:t xml:space="preserve">. </w:t>
      </w:r>
      <w:r w:rsidR="00637DCF">
        <w:t>Zahlreiche</w:t>
      </w:r>
      <w:r w:rsidR="0087411C">
        <w:t xml:space="preserve"> wissenschaftliche Studien unters</w:t>
      </w:r>
      <w:r w:rsidR="0087411C">
        <w:t>u</w:t>
      </w:r>
      <w:r w:rsidR="0087411C">
        <w:t xml:space="preserve">chen </w:t>
      </w:r>
      <w:r w:rsidR="00491F1A">
        <w:t xml:space="preserve">den Nutzen von rotem Traubensaft oder dessen Einzelbestandteilen im Zusammenhang mit </w:t>
      </w:r>
      <w:r w:rsidR="009403BD">
        <w:t xml:space="preserve">diversen </w:t>
      </w:r>
      <w:r w:rsidR="00491F1A">
        <w:t>Herz- und Gefäßerkrankungen, Diabetes</w:t>
      </w:r>
      <w:r w:rsidR="009403BD">
        <w:t xml:space="preserve"> und Krebs.</w:t>
      </w:r>
      <w:r w:rsidR="00F52101">
        <w:t xml:space="preserve"> </w:t>
      </w:r>
      <w:r w:rsidR="00B85923" w:rsidRPr="00607F26">
        <w:t>„Allerdings gibt es Menschen, die zuerst ihren Arzt konsultieren sollten, bevor sie ihre Gewohnheiten entsprechend umstellen.</w:t>
      </w:r>
      <w:r w:rsidR="0005499C">
        <w:t xml:space="preserve"> So ist be</w:t>
      </w:r>
      <w:r w:rsidR="0005499C">
        <w:t>i</w:t>
      </w:r>
      <w:r w:rsidR="0005499C">
        <w:t>spielsweise b</w:t>
      </w:r>
      <w:r w:rsidR="00B85923" w:rsidRPr="00607F26">
        <w:t xml:space="preserve">ei manchen Darmkrankheiten ballaststoffreiches Essen </w:t>
      </w:r>
      <w:r w:rsidR="005713A0" w:rsidRPr="00607F26">
        <w:t>nicht angezeigt.“ betont Profe</w:t>
      </w:r>
      <w:r w:rsidR="005713A0" w:rsidRPr="00607F26">
        <w:t>s</w:t>
      </w:r>
      <w:r w:rsidR="005713A0" w:rsidRPr="00607F26">
        <w:t>sor Güldner.</w:t>
      </w:r>
      <w:r w:rsidR="005713A0" w:rsidRPr="005713A0">
        <w:rPr>
          <w:i/>
        </w:rPr>
        <w:t xml:space="preserve"> </w:t>
      </w:r>
      <w:r w:rsidR="005724E7">
        <w:t>Alternativ kann Traubenkernmehl</w:t>
      </w:r>
      <w:r w:rsidR="007B0FA0">
        <w:t xml:space="preserve"> und Traubenkernöl</w:t>
      </w:r>
      <w:r w:rsidR="005724E7">
        <w:t xml:space="preserve"> eine interessante </w:t>
      </w:r>
      <w:r w:rsidR="00F52101">
        <w:t>Bereicherung in der Küche sein.</w:t>
      </w:r>
    </w:p>
    <w:p w14:paraId="4C0DF8B1" w14:textId="77777777" w:rsidR="00DB1DF0" w:rsidRDefault="002E2884" w:rsidP="00122779">
      <w:pPr>
        <w:jc w:val="both"/>
        <w:rPr>
          <w:i/>
        </w:rPr>
      </w:pPr>
      <w:r>
        <w:rPr>
          <w:i/>
        </w:rPr>
        <w:t>V</w:t>
      </w:r>
      <w:r w:rsidR="00BE59B2" w:rsidRPr="0049404D">
        <w:rPr>
          <w:i/>
        </w:rPr>
        <w:t>ielseitige Verwendung</w:t>
      </w:r>
    </w:p>
    <w:p w14:paraId="4F0A8F24" w14:textId="47C4FDDF" w:rsidR="006E27D2" w:rsidRDefault="00C96065" w:rsidP="006E27D2">
      <w:pPr>
        <w:jc w:val="both"/>
      </w:pPr>
      <w:r>
        <w:t>Weinbeeren</w:t>
      </w:r>
      <w:r w:rsidR="00C706BB">
        <w:t xml:space="preserve"> lassen sich gut haltbar machen</w:t>
      </w:r>
      <w:r w:rsidR="00525233">
        <w:t>,</w:t>
      </w:r>
      <w:r w:rsidR="00C706BB">
        <w:t xml:space="preserve"> indem man sie trocknet. </w:t>
      </w:r>
      <w:r w:rsidR="00BA0AC9">
        <w:t xml:space="preserve">Als Rosinen sind sie </w:t>
      </w:r>
      <w:r w:rsidR="00C706BB">
        <w:t>aber deu</w:t>
      </w:r>
      <w:r w:rsidR="00C706BB">
        <w:t>t</w:t>
      </w:r>
      <w:r w:rsidR="00C706BB">
        <w:t>lich kalorienhal</w:t>
      </w:r>
      <w:r w:rsidR="00B41B15">
        <w:t xml:space="preserve">tiger. </w:t>
      </w:r>
    </w:p>
    <w:p w14:paraId="6322470C" w14:textId="259486B6" w:rsidR="00D56A0A" w:rsidRDefault="00000844" w:rsidP="00122779">
      <w:pPr>
        <w:jc w:val="both"/>
      </w:pPr>
      <w:r>
        <w:t xml:space="preserve">Die Vielfalt der Beeren zeigt sich </w:t>
      </w:r>
      <w:r w:rsidR="00FB2861">
        <w:t xml:space="preserve">unter anderem in </w:t>
      </w:r>
      <w:r>
        <w:t xml:space="preserve">unzähligen Nuancen des Geschmacks und der Zusammensetzung von Inhaltsstoffen </w:t>
      </w:r>
      <w:r w:rsidRPr="006B4EDB">
        <w:t>aufgrund regionaler und klimatischer Unterschiede.</w:t>
      </w:r>
      <w:r>
        <w:t xml:space="preserve"> F</w:t>
      </w:r>
      <w:r w:rsidR="007C4727">
        <w:t>ür den Verzehr</w:t>
      </w:r>
      <w:r w:rsidR="00C706BB">
        <w:t xml:space="preserve"> </w:t>
      </w:r>
      <w:r>
        <w:t>verwendet man</w:t>
      </w:r>
      <w:r w:rsidR="00C706BB">
        <w:t xml:space="preserve"> andere Rebsorten als </w:t>
      </w:r>
      <w:r>
        <w:t>für die</w:t>
      </w:r>
      <w:r w:rsidR="00C706BB">
        <w:t xml:space="preserve"> Weinherstel</w:t>
      </w:r>
      <w:r>
        <w:t>lung</w:t>
      </w:r>
      <w:r w:rsidR="00C706BB">
        <w:t xml:space="preserve">. </w:t>
      </w:r>
      <w:r w:rsidR="00A31EBF">
        <w:t>Wird der Herstellungsprozess zusätzlich variiert</w:t>
      </w:r>
      <w:r w:rsidR="005F2431">
        <w:t xml:space="preserve">, erreicht die Palette der </w:t>
      </w:r>
      <w:r w:rsidR="00B41B15">
        <w:t>aus Wein gewonnen</w:t>
      </w:r>
      <w:r w:rsidR="00300676">
        <w:t>en</w:t>
      </w:r>
      <w:r w:rsidR="00B41B15">
        <w:t xml:space="preserve"> Produkte eine </w:t>
      </w:r>
      <w:r w:rsidR="00300676">
        <w:t>beachtliche Größe</w:t>
      </w:r>
      <w:r w:rsidR="00B41B15">
        <w:t>.</w:t>
      </w:r>
      <w:r w:rsidR="006E27D2">
        <w:t xml:space="preserve"> </w:t>
      </w:r>
      <w:r w:rsidR="002D34A6">
        <w:t xml:space="preserve">Schaum- und Likörweine </w:t>
      </w:r>
      <w:r w:rsidR="005D09AB">
        <w:t>zählen ebenso wie Weinbrände zu den Erzeugnissen, deren Ursprung in der Weinrebe liegt.</w:t>
      </w:r>
      <w:r w:rsidR="0047450F">
        <w:t xml:space="preserve"> </w:t>
      </w:r>
      <w:r w:rsidR="00C96065">
        <w:t>B</w:t>
      </w:r>
      <w:r w:rsidR="0047450F">
        <w:t xml:space="preserve">edeutsam </w:t>
      </w:r>
      <w:r w:rsidR="00C11A26">
        <w:t>bei den vorgenannten Produkte</w:t>
      </w:r>
      <w:r w:rsidR="00812526">
        <w:t>n</w:t>
      </w:r>
      <w:r w:rsidR="0047450F">
        <w:t xml:space="preserve"> ist der Hinweis, dass es sich um </w:t>
      </w:r>
      <w:r w:rsidR="00812526">
        <w:t>alk</w:t>
      </w:r>
      <w:r w:rsidR="00812526">
        <w:t>o</w:t>
      </w:r>
      <w:r w:rsidR="00812526">
        <w:t>holhaltige Genussmittel</w:t>
      </w:r>
      <w:r w:rsidR="0047450F">
        <w:t xml:space="preserve"> handelt und</w:t>
      </w:r>
      <w:r w:rsidR="002E2884">
        <w:t xml:space="preserve">, </w:t>
      </w:r>
      <w:r w:rsidR="002E2884" w:rsidRPr="00DA6561">
        <w:t>wie der Verein NHV Theophrastus unterstreicht</w:t>
      </w:r>
      <w:r w:rsidR="004229AC">
        <w:t>,</w:t>
      </w:r>
      <w:r w:rsidR="002E2884" w:rsidRPr="00DA6561">
        <w:t xml:space="preserve"> „</w:t>
      </w:r>
      <w:r w:rsidR="0047450F">
        <w:t>selbstve</w:t>
      </w:r>
      <w:r w:rsidR="0047450F">
        <w:t>r</w:t>
      </w:r>
      <w:r w:rsidR="0047450F">
        <w:t xml:space="preserve">ständlich nur ein verantwortlicher und </w:t>
      </w:r>
      <w:r w:rsidR="0001776B">
        <w:t>gewissenhafter Umgang mit diesen gepflegt werden sollte</w:t>
      </w:r>
      <w:r w:rsidR="002E2884">
        <w:t>“</w:t>
      </w:r>
      <w:r w:rsidR="0001776B">
        <w:t xml:space="preserve">. </w:t>
      </w:r>
      <w:r w:rsidR="0001776B">
        <w:lastRenderedPageBreak/>
        <w:t>Und nur unter Beachtung dieser Voraussetzung können die aus der Frucht gelösten Wirkstoffe auch mittels dieser Produkte gesundheitlich vorteilhaft sein.</w:t>
      </w:r>
      <w:r w:rsidR="00C11A26" w:rsidRPr="00C11A26">
        <w:t xml:space="preserve"> </w:t>
      </w:r>
      <w:r w:rsidR="00812526">
        <w:t>Andernfalls ist es möglich auf Traubensäfte zurück zu greifen.</w:t>
      </w:r>
    </w:p>
    <w:p w14:paraId="350C7193" w14:textId="33CA8E7B" w:rsidR="00877CD6" w:rsidRDefault="00C96065" w:rsidP="00122779">
      <w:pPr>
        <w:jc w:val="both"/>
      </w:pPr>
      <w:r>
        <w:t>Bleibt Wein länger offen stehen</w:t>
      </w:r>
      <w:r w:rsidR="005D09AB">
        <w:t xml:space="preserve"> oder </w:t>
      </w:r>
      <w:r>
        <w:t xml:space="preserve">wird er </w:t>
      </w:r>
      <w:r w:rsidR="005D09AB">
        <w:t>bewusst mit Essigsäurebakterien versetzt, erhält man Weinessig.</w:t>
      </w:r>
      <w:r w:rsidR="005C68BF">
        <w:t xml:space="preserve"> </w:t>
      </w:r>
      <w:r w:rsidR="005D09AB">
        <w:t>Dieser</w:t>
      </w:r>
      <w:r w:rsidR="005C68BF">
        <w:t xml:space="preserve"> </w:t>
      </w:r>
      <w:r w:rsidR="007C4727">
        <w:t xml:space="preserve">wirkt </w:t>
      </w:r>
      <w:r w:rsidR="00E01649">
        <w:t>beispielsweise</w:t>
      </w:r>
      <w:r w:rsidR="007C4727">
        <w:t xml:space="preserve"> desinfizierend und</w:t>
      </w:r>
      <w:r w:rsidR="0073180F">
        <w:t xml:space="preserve"> </w:t>
      </w:r>
      <w:r w:rsidR="007C4727">
        <w:t>verdauungsfördernd</w:t>
      </w:r>
      <w:r w:rsidR="00812526">
        <w:t>.</w:t>
      </w:r>
      <w:r w:rsidR="007C4727">
        <w:t xml:space="preserve"> </w:t>
      </w:r>
      <w:r w:rsidR="00D35044">
        <w:t>E</w:t>
      </w:r>
      <w:r w:rsidR="007C4727">
        <w:t>r ist kühlend, fiebe</w:t>
      </w:r>
      <w:r w:rsidR="007C4727">
        <w:t>r</w:t>
      </w:r>
      <w:r w:rsidR="007C4727">
        <w:t>senkend und hautreinigend.</w:t>
      </w:r>
    </w:p>
    <w:p w14:paraId="396DE28E" w14:textId="77777777" w:rsidR="00DB1DF0" w:rsidRDefault="005D09AB" w:rsidP="00122779">
      <w:pPr>
        <w:jc w:val="both"/>
      </w:pPr>
      <w:r>
        <w:t>Der im Frühjahr an Schnittstellen austretende Pflanzensaft</w:t>
      </w:r>
      <w:r w:rsidR="002A7B8D">
        <w:t>, das Rebwasser,</w:t>
      </w:r>
      <w:r>
        <w:t xml:space="preserve"> ist als </w:t>
      </w:r>
      <w:r w:rsidRPr="002A7B8D">
        <w:t>Rebtränen oder Rebenblut</w:t>
      </w:r>
      <w:r>
        <w:t xml:space="preserve"> bekannt.</w:t>
      </w:r>
      <w:r w:rsidR="00492E9B">
        <w:t xml:space="preserve"> Heilkundige wie Hildegard von Bingen verwendeten </w:t>
      </w:r>
      <w:r>
        <w:t xml:space="preserve">die </w:t>
      </w:r>
      <w:r w:rsidR="001F0E3F">
        <w:t>Flüssigkeit unter and</w:t>
      </w:r>
      <w:r w:rsidR="001F0E3F">
        <w:t>e</w:t>
      </w:r>
      <w:r w:rsidR="001F0E3F">
        <w:t xml:space="preserve">rem zur Behandlung von Hautkrankheiten und bei Augenleiden. Heute erlebt </w:t>
      </w:r>
      <w:r w:rsidR="001F0E3F" w:rsidRPr="002A7B8D">
        <w:t>Rebwasser</w:t>
      </w:r>
      <w:r w:rsidR="001F0E3F">
        <w:t xml:space="preserve"> eine Renai</w:t>
      </w:r>
      <w:r w:rsidR="001F0E3F">
        <w:t>s</w:t>
      </w:r>
      <w:r w:rsidR="001F0E3F">
        <w:t>sance in der Bio-Kosmetik.</w:t>
      </w:r>
    </w:p>
    <w:p w14:paraId="4799265F" w14:textId="6158D5E3" w:rsidR="00C70731" w:rsidRDefault="00841B72" w:rsidP="00122779">
      <w:pPr>
        <w:jc w:val="both"/>
      </w:pPr>
      <w:r>
        <w:t>Kurz nach der Weinlese</w:t>
      </w:r>
      <w:r w:rsidR="00B2357E">
        <w:t xml:space="preserve"> werden die tiefroten Blätter </w:t>
      </w:r>
      <w:r w:rsidR="00C96065">
        <w:t>bestimmter</w:t>
      </w:r>
      <w:r w:rsidR="00B2357E">
        <w:t xml:space="preserve"> Rotweinsorten </w:t>
      </w:r>
      <w:r w:rsidR="002C4ABD">
        <w:t>geerntet. Sie entha</w:t>
      </w:r>
      <w:r w:rsidR="002C4ABD">
        <w:t>l</w:t>
      </w:r>
      <w:r w:rsidR="002C4ABD">
        <w:t xml:space="preserve">ten </w:t>
      </w:r>
      <w:r>
        <w:t>besonders hohe</w:t>
      </w:r>
      <w:r w:rsidR="002C4ABD">
        <w:t xml:space="preserve"> Mengen </w:t>
      </w:r>
      <w:r w:rsidR="00871758">
        <w:t xml:space="preserve">an </w:t>
      </w:r>
      <w:r w:rsidR="002C4ABD">
        <w:t>Poly</w:t>
      </w:r>
      <w:r w:rsidR="00871758">
        <w:t>phenole</w:t>
      </w:r>
      <w:r>
        <w:t>n</w:t>
      </w:r>
      <w:r w:rsidR="002C4ABD">
        <w:t>.</w:t>
      </w:r>
      <w:r w:rsidR="00CE6381">
        <w:t xml:space="preserve"> </w:t>
      </w:r>
      <w:r w:rsidR="00DF0D53">
        <w:t xml:space="preserve">Die Europäische Arzneimittel-Agentur </w:t>
      </w:r>
      <w:r w:rsidR="00940D10">
        <w:t>erkennt Rotes Weinlaub als pflanzliches Arzneimittel bei Venenerkrankungen</w:t>
      </w:r>
      <w:r w:rsidR="00D35044">
        <w:t xml:space="preserve"> an</w:t>
      </w:r>
      <w:r w:rsidR="00940D10">
        <w:t xml:space="preserve">. </w:t>
      </w:r>
      <w:r w:rsidR="00AB1940">
        <w:t xml:space="preserve">Liebhaber mediterraner Küche kennen Weinblätter als zartes, leicht säuerliches Gemüse. </w:t>
      </w:r>
      <w:r w:rsidR="00C70731">
        <w:t>Diese werden bereits im Frühsommer g</w:t>
      </w:r>
      <w:r w:rsidR="00C70731">
        <w:t>e</w:t>
      </w:r>
      <w:r w:rsidR="00C70731">
        <w:t xml:space="preserve">erntet und </w:t>
      </w:r>
      <w:r w:rsidR="00D35044">
        <w:t xml:space="preserve">zeichnen sich </w:t>
      </w:r>
      <w:r w:rsidR="00C70731">
        <w:t>durch reichlich Ballaststoffe und Eiweiß, sowie Vitamin E und K, Folsäure und Mineralien</w:t>
      </w:r>
      <w:r w:rsidR="00D35044">
        <w:t xml:space="preserve"> aus</w:t>
      </w:r>
      <w:r w:rsidR="00C70731">
        <w:t>.</w:t>
      </w:r>
    </w:p>
    <w:p w14:paraId="5961DA9C" w14:textId="64BF9105" w:rsidR="00C70731" w:rsidRDefault="00F7786F" w:rsidP="00122779">
      <w:pPr>
        <w:jc w:val="both"/>
      </w:pPr>
      <w:r>
        <w:t>„Der Wein ist unter den Getränken das Nützlichste, unter den Arzneien die Schmackhafteste und unter den Nahrungsmitteln das Angenehmste“</w:t>
      </w:r>
      <w:r w:rsidR="00AF171C">
        <w:t xml:space="preserve"> (Plutarch</w:t>
      </w:r>
      <w:r w:rsidR="009C0B7F">
        <w:t>,</w:t>
      </w:r>
      <w:r w:rsidR="00AF171C">
        <w:t xml:space="preserve"> </w:t>
      </w:r>
      <w:r w:rsidR="009C0B7F">
        <w:t>1.</w:t>
      </w:r>
      <w:r w:rsidR="001A2CB4">
        <w:t> Jhd. n. </w:t>
      </w:r>
      <w:r w:rsidR="009C0B7F">
        <w:t>Chr.</w:t>
      </w:r>
      <w:r w:rsidR="00AF171C">
        <w:t xml:space="preserve">). Eine Ansicht, die </w:t>
      </w:r>
      <w:r w:rsidR="00F32329">
        <w:t>durchaus</w:t>
      </w:r>
      <w:r>
        <w:t xml:space="preserve"> immer noch </w:t>
      </w:r>
      <w:r w:rsidR="00AF171C">
        <w:t>ihre</w:t>
      </w:r>
      <w:r>
        <w:t xml:space="preserve"> Berechtigung hat. </w:t>
      </w:r>
      <w:r w:rsidR="00D81FB7">
        <w:t xml:space="preserve">Mit der Ernennung zur „Heilpflanze des Jahres 2023“ eröffnet der NHV Theophrastus neue Blickwinkel auf </w:t>
      </w:r>
      <w:r w:rsidR="00FB2861">
        <w:t>die Weinrebe</w:t>
      </w:r>
      <w:r w:rsidR="00D81FB7">
        <w:t xml:space="preserve"> und gibt Gelegenheit altes und neues Wissen </w:t>
      </w:r>
      <w:r w:rsidR="00440F99">
        <w:t>kennenzulernen</w:t>
      </w:r>
      <w:r w:rsidR="00D81FB7">
        <w:t>.</w:t>
      </w:r>
    </w:p>
    <w:p w14:paraId="1A0C732F" w14:textId="6EA00890" w:rsidR="00DB1DF0" w:rsidRDefault="00810C9B" w:rsidP="00810C9B">
      <w:pPr>
        <w:spacing w:after="0"/>
        <w:jc w:val="both"/>
      </w:pPr>
      <w:r>
        <w:t>NHV Theophrastus</w:t>
      </w:r>
    </w:p>
    <w:p w14:paraId="3683855D" w14:textId="6B261FBA" w:rsidR="00810C9B" w:rsidRDefault="00810C9B" w:rsidP="00122779">
      <w:pPr>
        <w:jc w:val="both"/>
      </w:pPr>
      <w:r>
        <w:t>01. November 2022</w:t>
      </w:r>
    </w:p>
    <w:p w14:paraId="6AAB83C0" w14:textId="68E7A237" w:rsidR="00F7786F" w:rsidRPr="00217D76" w:rsidRDefault="00DB1DF0" w:rsidP="00F7786F">
      <w:pPr>
        <w:spacing w:after="0"/>
        <w:ind w:left="705" w:hanging="705"/>
        <w:jc w:val="both"/>
        <w:rPr>
          <w:rStyle w:val="Hyperlink"/>
          <w:color w:val="auto"/>
          <w:sz w:val="18"/>
          <w:szCs w:val="18"/>
          <w:u w:val="none"/>
        </w:rPr>
      </w:pPr>
      <w:r w:rsidRPr="00F7786F">
        <w:rPr>
          <w:sz w:val="18"/>
          <w:szCs w:val="18"/>
        </w:rPr>
        <w:t>Quelle</w:t>
      </w:r>
      <w:r w:rsidR="00A2516F">
        <w:rPr>
          <w:sz w:val="18"/>
          <w:szCs w:val="18"/>
        </w:rPr>
        <w:t>n</w:t>
      </w:r>
      <w:r w:rsidRPr="00F7786F">
        <w:rPr>
          <w:sz w:val="18"/>
          <w:szCs w:val="18"/>
        </w:rPr>
        <w:t>:</w:t>
      </w:r>
      <w:r w:rsidRPr="00F7786F">
        <w:rPr>
          <w:sz w:val="18"/>
          <w:szCs w:val="18"/>
        </w:rPr>
        <w:tab/>
      </w:r>
      <w:bookmarkStart w:id="0" w:name="_GoBack"/>
      <w:r w:rsidR="00217D76" w:rsidRPr="00217D76">
        <w:fldChar w:fldCharType="begin"/>
      </w:r>
      <w:r w:rsidR="00217D76" w:rsidRPr="00217D76">
        <w:instrText xml:space="preserve"> HYPERLINK "https://glossar.wein.plus/vitis-vinifera" </w:instrText>
      </w:r>
      <w:r w:rsidR="00217D76" w:rsidRPr="00217D76">
        <w:fldChar w:fldCharType="separate"/>
      </w:r>
      <w:r w:rsidRPr="00217D76">
        <w:rPr>
          <w:rStyle w:val="Hyperlink"/>
          <w:color w:val="auto"/>
          <w:sz w:val="18"/>
          <w:szCs w:val="18"/>
        </w:rPr>
        <w:t>https://glossar.wein.plus/vitis-vinifera</w:t>
      </w:r>
      <w:r w:rsidR="00217D76" w:rsidRPr="00217D76">
        <w:rPr>
          <w:rStyle w:val="Hyperlink"/>
          <w:color w:val="auto"/>
          <w:sz w:val="18"/>
          <w:szCs w:val="18"/>
        </w:rPr>
        <w:fldChar w:fldCharType="end"/>
      </w:r>
      <w:r w:rsidR="00811E35" w:rsidRPr="00217D76">
        <w:rPr>
          <w:rStyle w:val="Hyperlink"/>
          <w:color w:val="auto"/>
          <w:sz w:val="18"/>
          <w:szCs w:val="18"/>
          <w:u w:val="none"/>
        </w:rPr>
        <w:t xml:space="preserve"> (20</w:t>
      </w:r>
      <w:r w:rsidR="005703FE" w:rsidRPr="00217D76">
        <w:rPr>
          <w:rStyle w:val="Hyperlink"/>
          <w:color w:val="auto"/>
          <w:sz w:val="18"/>
          <w:szCs w:val="18"/>
          <w:u w:val="none"/>
        </w:rPr>
        <w:t>.09.2022)</w:t>
      </w:r>
      <w:r w:rsidR="006B07B3" w:rsidRPr="00217D76">
        <w:rPr>
          <w:rStyle w:val="Hyperlink"/>
          <w:color w:val="auto"/>
          <w:sz w:val="18"/>
          <w:szCs w:val="18"/>
          <w:u w:val="none"/>
        </w:rPr>
        <w:t>;</w:t>
      </w:r>
    </w:p>
    <w:p w14:paraId="50EA46FF" w14:textId="77777777" w:rsidR="00DB1DF0" w:rsidRPr="00217D76" w:rsidRDefault="00217D76" w:rsidP="00F7786F">
      <w:pPr>
        <w:spacing w:after="0"/>
        <w:ind w:left="705"/>
        <w:jc w:val="both"/>
        <w:rPr>
          <w:sz w:val="18"/>
          <w:szCs w:val="18"/>
        </w:rPr>
      </w:pPr>
      <w:hyperlink r:id="rId6" w:history="1">
        <w:r w:rsidR="00530675" w:rsidRPr="00217D76">
          <w:rPr>
            <w:rStyle w:val="Hyperlink"/>
            <w:color w:val="auto"/>
            <w:sz w:val="18"/>
            <w:szCs w:val="18"/>
          </w:rPr>
          <w:t>https://glossar.wein.plus/reben-systematik</w:t>
        </w:r>
      </w:hyperlink>
      <w:r w:rsidR="00811E35" w:rsidRPr="00217D76">
        <w:rPr>
          <w:rStyle w:val="Hyperlink"/>
          <w:color w:val="auto"/>
          <w:sz w:val="18"/>
          <w:szCs w:val="18"/>
          <w:u w:val="none"/>
        </w:rPr>
        <w:t xml:space="preserve"> vom 29</w:t>
      </w:r>
      <w:r w:rsidR="005703FE" w:rsidRPr="00217D76">
        <w:rPr>
          <w:rStyle w:val="Hyperlink"/>
          <w:color w:val="auto"/>
          <w:sz w:val="18"/>
          <w:szCs w:val="18"/>
          <w:u w:val="none"/>
        </w:rPr>
        <w:t>.09.2022</w:t>
      </w:r>
    </w:p>
    <w:p w14:paraId="46B29434" w14:textId="77777777" w:rsidR="00DB1DF0" w:rsidRPr="00217D76" w:rsidRDefault="00DB1DF0" w:rsidP="00F7786F">
      <w:pPr>
        <w:spacing w:after="0"/>
        <w:jc w:val="both"/>
        <w:rPr>
          <w:rStyle w:val="Hyperlink"/>
          <w:color w:val="auto"/>
          <w:sz w:val="18"/>
          <w:szCs w:val="18"/>
          <w:u w:val="none"/>
        </w:rPr>
      </w:pPr>
      <w:r w:rsidRPr="00217D76">
        <w:rPr>
          <w:sz w:val="18"/>
          <w:szCs w:val="18"/>
        </w:rPr>
        <w:tab/>
      </w:r>
      <w:hyperlink r:id="rId7" w:history="1">
        <w:r w:rsidR="00811E35" w:rsidRPr="00217D76">
          <w:rPr>
            <w:rStyle w:val="Hyperlink"/>
            <w:color w:val="auto"/>
            <w:sz w:val="18"/>
            <w:szCs w:val="18"/>
          </w:rPr>
          <w:t>https://de.wikipedia.org/wiki/Weinrebe vom 30.09.2022</w:t>
        </w:r>
      </w:hyperlink>
    </w:p>
    <w:p w14:paraId="4BEC7A7D" w14:textId="77777777" w:rsidR="00811E35" w:rsidRPr="00217D76" w:rsidRDefault="00811E35" w:rsidP="00811E35">
      <w:pPr>
        <w:spacing w:after="0"/>
        <w:ind w:left="708"/>
        <w:jc w:val="both"/>
        <w:rPr>
          <w:sz w:val="18"/>
          <w:szCs w:val="18"/>
        </w:rPr>
      </w:pPr>
      <w:r w:rsidRPr="00217D76">
        <w:rPr>
          <w:rStyle w:val="Hyperlink"/>
          <w:color w:val="auto"/>
          <w:sz w:val="18"/>
          <w:szCs w:val="18"/>
          <w:u w:val="none"/>
        </w:rPr>
        <w:t>Leitfaden der Pflanzenkunde-Ein Hilfswerk für den Unterricht an höheren Lehranstalten; Prof. Dr. O. Schmeil; Ve</w:t>
      </w:r>
      <w:r w:rsidRPr="00217D76">
        <w:rPr>
          <w:rStyle w:val="Hyperlink"/>
          <w:color w:val="auto"/>
          <w:sz w:val="18"/>
          <w:szCs w:val="18"/>
          <w:u w:val="none"/>
        </w:rPr>
        <w:t>r</w:t>
      </w:r>
      <w:r w:rsidRPr="00217D76">
        <w:rPr>
          <w:rStyle w:val="Hyperlink"/>
          <w:color w:val="auto"/>
          <w:sz w:val="18"/>
          <w:szCs w:val="18"/>
          <w:u w:val="none"/>
        </w:rPr>
        <w:t>lag von Quelle &amp; Meyer Leipzig; 1934</w:t>
      </w:r>
    </w:p>
    <w:p w14:paraId="4A23E0F4" w14:textId="77777777" w:rsidR="00EF470A" w:rsidRPr="00217D76" w:rsidRDefault="00217D76" w:rsidP="0089787D">
      <w:pPr>
        <w:spacing w:after="0"/>
        <w:ind w:left="705"/>
        <w:jc w:val="both"/>
        <w:rPr>
          <w:sz w:val="18"/>
          <w:szCs w:val="18"/>
        </w:rPr>
      </w:pPr>
      <w:hyperlink r:id="rId8" w:history="1">
        <w:r w:rsidR="00EF470A" w:rsidRPr="00217D76">
          <w:rPr>
            <w:rStyle w:val="Hyperlink"/>
            <w:color w:val="auto"/>
            <w:sz w:val="18"/>
            <w:szCs w:val="18"/>
          </w:rPr>
          <w:t>https://www.bzfe.de/service/news/aktuelle-meldungen/news-archiv/meldungen-2019/oktober/trauben/</w:t>
        </w:r>
      </w:hyperlink>
      <w:r w:rsidR="00EF470A" w:rsidRPr="00217D76">
        <w:rPr>
          <w:sz w:val="18"/>
          <w:szCs w:val="18"/>
        </w:rPr>
        <w:t xml:space="preserve"> (30.09.2022)</w:t>
      </w:r>
    </w:p>
    <w:p w14:paraId="5D79DEC9" w14:textId="77777777" w:rsidR="008645CF" w:rsidRPr="00217D76" w:rsidRDefault="00217D76" w:rsidP="00F7786F">
      <w:pPr>
        <w:spacing w:after="0"/>
        <w:ind w:left="708"/>
        <w:jc w:val="both"/>
        <w:rPr>
          <w:sz w:val="18"/>
          <w:szCs w:val="18"/>
        </w:rPr>
      </w:pPr>
      <w:hyperlink r:id="rId9" w:history="1">
        <w:r w:rsidR="008645CF" w:rsidRPr="00217D76">
          <w:rPr>
            <w:rStyle w:val="Hyperlink"/>
            <w:color w:val="auto"/>
            <w:sz w:val="18"/>
            <w:szCs w:val="18"/>
          </w:rPr>
          <w:t>https://www.aerztezeitung.de/Medizin/Fruchtsaefte-erhoehen-Diabetes-Gefahr-272433.html</w:t>
        </w:r>
      </w:hyperlink>
      <w:r w:rsidR="008645CF" w:rsidRPr="00217D76">
        <w:rPr>
          <w:sz w:val="18"/>
          <w:szCs w:val="18"/>
        </w:rPr>
        <w:t xml:space="preserve"> (05.10.2022)</w:t>
      </w:r>
    </w:p>
    <w:p w14:paraId="27649F4F" w14:textId="77777777" w:rsidR="008645CF" w:rsidRPr="00217D76" w:rsidRDefault="00217D76" w:rsidP="00F7786F">
      <w:pPr>
        <w:spacing w:after="0"/>
        <w:ind w:left="708"/>
        <w:jc w:val="both"/>
        <w:rPr>
          <w:sz w:val="18"/>
          <w:szCs w:val="18"/>
        </w:rPr>
      </w:pPr>
      <w:hyperlink r:id="rId10" w:history="1">
        <w:r w:rsidR="008645CF" w:rsidRPr="00217D76">
          <w:rPr>
            <w:rStyle w:val="Hyperlink"/>
            <w:color w:val="auto"/>
            <w:sz w:val="18"/>
            <w:szCs w:val="18"/>
          </w:rPr>
          <w:t>https://www.food-monitor.de/2010/11/roter-traubensaft-bietet-vielzahl-von-inhaltsstoffen-mit-positiver-gesundheitlicher-wirkung/</w:t>
        </w:r>
      </w:hyperlink>
      <w:r w:rsidR="008645CF" w:rsidRPr="00217D76">
        <w:rPr>
          <w:sz w:val="18"/>
          <w:szCs w:val="18"/>
        </w:rPr>
        <w:t xml:space="preserve"> (05.10.2022)</w:t>
      </w:r>
    </w:p>
    <w:p w14:paraId="5A406ED1" w14:textId="77777777" w:rsidR="008645CF" w:rsidRPr="00217D76" w:rsidRDefault="00217D76" w:rsidP="00F7786F">
      <w:pPr>
        <w:spacing w:after="0"/>
        <w:ind w:left="708"/>
        <w:jc w:val="both"/>
        <w:rPr>
          <w:sz w:val="18"/>
          <w:szCs w:val="18"/>
        </w:rPr>
      </w:pPr>
      <w:hyperlink r:id="rId11" w:history="1">
        <w:r w:rsidR="00380C60" w:rsidRPr="00217D76">
          <w:rPr>
            <w:rStyle w:val="Hyperlink"/>
            <w:color w:val="auto"/>
            <w:sz w:val="18"/>
            <w:szCs w:val="18"/>
          </w:rPr>
          <w:t>https://www.medizinpopulaer.at/archiv/essen-trinken/details/article/trauben-saftig-suess-gesund.html</w:t>
        </w:r>
      </w:hyperlink>
      <w:r w:rsidR="00380C60" w:rsidRPr="00217D76">
        <w:rPr>
          <w:sz w:val="18"/>
          <w:szCs w:val="18"/>
        </w:rPr>
        <w:t xml:space="preserve"> (05.10.2022)</w:t>
      </w:r>
    </w:p>
    <w:p w14:paraId="74E82EF3" w14:textId="77777777" w:rsidR="00380C60" w:rsidRPr="00217D76" w:rsidRDefault="00217D76" w:rsidP="00F7786F">
      <w:pPr>
        <w:spacing w:after="0"/>
        <w:ind w:left="708"/>
        <w:jc w:val="both"/>
        <w:rPr>
          <w:sz w:val="18"/>
          <w:szCs w:val="18"/>
        </w:rPr>
      </w:pPr>
      <w:hyperlink r:id="rId12" w:history="1">
        <w:r w:rsidR="001D5C2B" w:rsidRPr="00217D76">
          <w:rPr>
            <w:rStyle w:val="Hyperlink"/>
            <w:color w:val="auto"/>
            <w:sz w:val="18"/>
            <w:szCs w:val="18"/>
          </w:rPr>
          <w:t>https://de.wikipedia.org/wiki/Rebtr%C3%A4nen</w:t>
        </w:r>
      </w:hyperlink>
      <w:r w:rsidR="001D5C2B" w:rsidRPr="00217D76">
        <w:rPr>
          <w:sz w:val="18"/>
          <w:szCs w:val="18"/>
        </w:rPr>
        <w:t xml:space="preserve"> (05.10.2022)</w:t>
      </w:r>
    </w:p>
    <w:p w14:paraId="0A5E171E" w14:textId="77777777" w:rsidR="006131FF" w:rsidRPr="00217D76" w:rsidRDefault="00217D76" w:rsidP="00F7786F">
      <w:pPr>
        <w:spacing w:after="0"/>
        <w:ind w:left="708"/>
        <w:jc w:val="both"/>
        <w:rPr>
          <w:sz w:val="18"/>
          <w:szCs w:val="18"/>
        </w:rPr>
      </w:pPr>
      <w:hyperlink r:id="rId13" w:history="1">
        <w:r w:rsidR="00FA04CF" w:rsidRPr="00217D76">
          <w:rPr>
            <w:rStyle w:val="Hyperlink"/>
            <w:color w:val="auto"/>
            <w:sz w:val="18"/>
            <w:szCs w:val="18"/>
          </w:rPr>
          <w:t>https://arzneipflanzenlexikon.info/weinrebe.php</w:t>
        </w:r>
      </w:hyperlink>
      <w:r w:rsidR="00A515F3" w:rsidRPr="00217D76">
        <w:rPr>
          <w:sz w:val="18"/>
          <w:szCs w:val="18"/>
        </w:rPr>
        <w:t xml:space="preserve"> (13.10</w:t>
      </w:r>
      <w:r w:rsidR="00FA04CF" w:rsidRPr="00217D76">
        <w:rPr>
          <w:sz w:val="18"/>
          <w:szCs w:val="18"/>
        </w:rPr>
        <w:t>.2022)</w:t>
      </w:r>
    </w:p>
    <w:p w14:paraId="56A990AC" w14:textId="77777777" w:rsidR="00472CA5" w:rsidRPr="00217D76" w:rsidRDefault="00217D76" w:rsidP="00F7786F">
      <w:pPr>
        <w:spacing w:after="0"/>
        <w:ind w:left="708"/>
        <w:jc w:val="both"/>
        <w:rPr>
          <w:sz w:val="18"/>
          <w:szCs w:val="18"/>
        </w:rPr>
      </w:pPr>
      <w:hyperlink r:id="rId14" w:history="1">
        <w:r w:rsidR="00472CA5" w:rsidRPr="00217D76">
          <w:rPr>
            <w:rStyle w:val="Hyperlink"/>
            <w:color w:val="auto"/>
            <w:sz w:val="18"/>
            <w:szCs w:val="18"/>
          </w:rPr>
          <w:t>https://www.roastmarket.de/magazin/es-gibt-mehr-rebsorten-als-sie-denken/</w:t>
        </w:r>
      </w:hyperlink>
      <w:r w:rsidR="00472CA5" w:rsidRPr="00217D76">
        <w:rPr>
          <w:sz w:val="18"/>
          <w:szCs w:val="18"/>
        </w:rPr>
        <w:t xml:space="preserve"> (11.10.2022)</w:t>
      </w:r>
    </w:p>
    <w:p w14:paraId="421FE7DB" w14:textId="77777777" w:rsidR="00C70731" w:rsidRPr="00217D76" w:rsidRDefault="00217D76" w:rsidP="00F7786F">
      <w:pPr>
        <w:spacing w:after="0"/>
        <w:ind w:left="708"/>
        <w:jc w:val="both"/>
        <w:rPr>
          <w:sz w:val="18"/>
          <w:szCs w:val="18"/>
        </w:rPr>
      </w:pPr>
      <w:hyperlink r:id="rId15" w:history="1">
        <w:r w:rsidR="00C70731" w:rsidRPr="00217D76">
          <w:rPr>
            <w:rStyle w:val="Hyperlink"/>
            <w:color w:val="auto"/>
            <w:sz w:val="18"/>
            <w:szCs w:val="18"/>
          </w:rPr>
          <w:t>https://gesundpedia.de/Weinbl%C3%A4tter</w:t>
        </w:r>
      </w:hyperlink>
      <w:r w:rsidR="00C70731" w:rsidRPr="00217D76">
        <w:rPr>
          <w:sz w:val="18"/>
          <w:szCs w:val="18"/>
        </w:rPr>
        <w:t xml:space="preserve"> (11.10.2022)</w:t>
      </w:r>
    </w:p>
    <w:p w14:paraId="5D0EA070" w14:textId="77777777" w:rsidR="00392E43" w:rsidRPr="00217D76" w:rsidRDefault="00217D76" w:rsidP="00F7786F">
      <w:pPr>
        <w:spacing w:after="0"/>
        <w:ind w:left="708"/>
        <w:jc w:val="both"/>
        <w:rPr>
          <w:sz w:val="18"/>
          <w:szCs w:val="18"/>
        </w:rPr>
      </w:pPr>
      <w:hyperlink r:id="rId16" w:history="1">
        <w:r w:rsidR="00392E43" w:rsidRPr="00217D76">
          <w:rPr>
            <w:rStyle w:val="Hyperlink"/>
            <w:color w:val="auto"/>
            <w:sz w:val="18"/>
            <w:szCs w:val="18"/>
          </w:rPr>
          <w:t>https://www.deutsche-apotheker-zeitung.de/daz-az/2007/daz-30-2007/rotes-weinlaub-eine-venenwirksame-arzneidroge</w:t>
        </w:r>
      </w:hyperlink>
      <w:r w:rsidR="00392E43" w:rsidRPr="00217D76">
        <w:rPr>
          <w:sz w:val="18"/>
          <w:szCs w:val="18"/>
        </w:rPr>
        <w:t xml:space="preserve"> (11.10.2022)</w:t>
      </w:r>
    </w:p>
    <w:p w14:paraId="152DC766" w14:textId="77777777" w:rsidR="0076410A" w:rsidRPr="00F7786F" w:rsidRDefault="0076410A" w:rsidP="00F7786F">
      <w:pPr>
        <w:spacing w:after="0"/>
        <w:ind w:left="708"/>
        <w:jc w:val="both"/>
        <w:rPr>
          <w:sz w:val="18"/>
          <w:szCs w:val="18"/>
        </w:rPr>
      </w:pPr>
      <w:r w:rsidRPr="00217D76">
        <w:rPr>
          <w:sz w:val="18"/>
          <w:szCs w:val="18"/>
        </w:rPr>
        <w:t>Essig &amp; Öl – Herkunft, Geschmack, Verwendung, Re</w:t>
      </w:r>
      <w:bookmarkEnd w:id="0"/>
      <w:r>
        <w:rPr>
          <w:sz w:val="18"/>
          <w:szCs w:val="18"/>
        </w:rPr>
        <w:t>zepte; Anne Iburg; Edition Dörfler im Nebel Verlag Eggolsheim</w:t>
      </w:r>
    </w:p>
    <w:p w14:paraId="18475E50" w14:textId="77777777" w:rsidR="00877CD6" w:rsidRPr="00F7786F" w:rsidRDefault="00877CD6" w:rsidP="00F7786F">
      <w:pPr>
        <w:spacing w:after="0"/>
        <w:ind w:left="708"/>
        <w:jc w:val="both"/>
        <w:rPr>
          <w:sz w:val="18"/>
          <w:szCs w:val="18"/>
        </w:rPr>
      </w:pPr>
      <w:r w:rsidRPr="00F7786F">
        <w:rPr>
          <w:sz w:val="18"/>
          <w:szCs w:val="18"/>
        </w:rPr>
        <w:t>Lebensmitteltechnologie; Hrsg. Rudolf Heiss; Springer-Verlag Berlin Heidelberg; 2004</w:t>
      </w:r>
    </w:p>
    <w:p w14:paraId="04F9D6C4" w14:textId="77777777" w:rsidR="00392E43" w:rsidRPr="00F7786F" w:rsidRDefault="00620478" w:rsidP="00F7786F">
      <w:pPr>
        <w:spacing w:after="0"/>
        <w:ind w:left="708"/>
        <w:jc w:val="both"/>
        <w:rPr>
          <w:sz w:val="18"/>
          <w:szCs w:val="18"/>
        </w:rPr>
      </w:pPr>
      <w:r w:rsidRPr="00F7786F">
        <w:rPr>
          <w:sz w:val="18"/>
          <w:szCs w:val="18"/>
        </w:rPr>
        <w:t>Märchenpflanzen/Mythenfrüchte/Zauberkräuter; Helga Volkmann; Vandenhoeck</w:t>
      </w:r>
      <w:r w:rsidR="000A1A72">
        <w:rPr>
          <w:sz w:val="18"/>
          <w:szCs w:val="18"/>
        </w:rPr>
        <w:t xml:space="preserve"> </w:t>
      </w:r>
      <w:r w:rsidRPr="00F7786F">
        <w:rPr>
          <w:sz w:val="18"/>
          <w:szCs w:val="18"/>
        </w:rPr>
        <w:t>&amp;</w:t>
      </w:r>
      <w:r w:rsidR="000A1A72">
        <w:rPr>
          <w:sz w:val="18"/>
          <w:szCs w:val="18"/>
        </w:rPr>
        <w:t xml:space="preserve"> </w:t>
      </w:r>
      <w:r w:rsidRPr="00F7786F">
        <w:rPr>
          <w:sz w:val="18"/>
          <w:szCs w:val="18"/>
        </w:rPr>
        <w:t>Ruprecht Göttingen; 2002</w:t>
      </w:r>
    </w:p>
    <w:sectPr w:rsidR="00392E43" w:rsidRPr="00F778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956BBC" w15:done="0"/>
  <w15:commentEx w15:paraId="0E756F36" w15:paraIdParent="5E956B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426CD" w16cex:dateUtc="2022-10-26T19:36:00Z"/>
  <w16cex:commentExtensible w16cex:durableId="270426CE" w16cex:dateUtc="2022-10-26T19:36:00Z"/>
  <w16cex:commentExtensible w16cex:durableId="270427C8" w16cex:dateUtc="2022-10-26T19:40:00Z"/>
  <w16cex:commentExtensible w16cex:durableId="2704284B" w16cex:dateUtc="2022-10-26T19:42:00Z"/>
  <w16cex:commentExtensible w16cex:durableId="2704287E" w16cex:dateUtc="2022-10-26T19:43:00Z"/>
  <w16cex:commentExtensible w16cex:durableId="27042A43" w16cex:dateUtc="2022-10-26T19:50:00Z"/>
  <w16cex:commentExtensible w16cex:durableId="27042ACB" w16cex:dateUtc="2022-10-26T19:53:00Z"/>
  <w16cex:commentExtensible w16cex:durableId="27042B49" w16cex:dateUtc="2022-10-26T19:55:00Z"/>
  <w16cex:commentExtensible w16cex:durableId="27042BF0" w16cex:dateUtc="2022-10-26T19:58:00Z"/>
  <w16cex:commentExtensible w16cex:durableId="27042C30" w16cex:dateUtc="2022-10-26T19:59:00Z"/>
  <w16cex:commentExtensible w16cex:durableId="27042C06" w16cex:dateUtc="2022-10-26T19:58:00Z"/>
  <w16cex:commentExtensible w16cex:durableId="2704299F" w16cex:dateUtc="2022-10-26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956BBC" w16cid:durableId="270426CD"/>
  <w16cid:commentId w16cid:paraId="0E756F36" w16cid:durableId="270426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Güldner">
    <w15:presenceInfo w15:providerId="None" w15:userId="Christian Güld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4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7C"/>
    <w:rsid w:val="00000844"/>
    <w:rsid w:val="0000123F"/>
    <w:rsid w:val="00003692"/>
    <w:rsid w:val="000162BE"/>
    <w:rsid w:val="0001776B"/>
    <w:rsid w:val="000209CA"/>
    <w:rsid w:val="000331F8"/>
    <w:rsid w:val="000347D7"/>
    <w:rsid w:val="0005499C"/>
    <w:rsid w:val="000A1A72"/>
    <w:rsid w:val="000E25EE"/>
    <w:rsid w:val="000F5CAD"/>
    <w:rsid w:val="00122779"/>
    <w:rsid w:val="0013607C"/>
    <w:rsid w:val="001439E1"/>
    <w:rsid w:val="00180426"/>
    <w:rsid w:val="001A2CB4"/>
    <w:rsid w:val="001A69C1"/>
    <w:rsid w:val="001B50DA"/>
    <w:rsid w:val="001B7F75"/>
    <w:rsid w:val="001C0778"/>
    <w:rsid w:val="001D5C2B"/>
    <w:rsid w:val="001F0E3F"/>
    <w:rsid w:val="00200D28"/>
    <w:rsid w:val="00204174"/>
    <w:rsid w:val="00206649"/>
    <w:rsid w:val="00217D76"/>
    <w:rsid w:val="00221458"/>
    <w:rsid w:val="00223D95"/>
    <w:rsid w:val="002454DF"/>
    <w:rsid w:val="00260A6B"/>
    <w:rsid w:val="00297A95"/>
    <w:rsid w:val="002A7B8D"/>
    <w:rsid w:val="002C4ABD"/>
    <w:rsid w:val="002D34A6"/>
    <w:rsid w:val="002E2884"/>
    <w:rsid w:val="00300676"/>
    <w:rsid w:val="003075A0"/>
    <w:rsid w:val="00354366"/>
    <w:rsid w:val="00373E38"/>
    <w:rsid w:val="0037463C"/>
    <w:rsid w:val="00380C60"/>
    <w:rsid w:val="00392E43"/>
    <w:rsid w:val="003A4A7C"/>
    <w:rsid w:val="003D7E1E"/>
    <w:rsid w:val="003F2977"/>
    <w:rsid w:val="003F72E8"/>
    <w:rsid w:val="00407E6C"/>
    <w:rsid w:val="00416EE8"/>
    <w:rsid w:val="004229AC"/>
    <w:rsid w:val="00432001"/>
    <w:rsid w:val="00440F99"/>
    <w:rsid w:val="00450AA2"/>
    <w:rsid w:val="00465103"/>
    <w:rsid w:val="00472CA5"/>
    <w:rsid w:val="0047450F"/>
    <w:rsid w:val="00485882"/>
    <w:rsid w:val="00486F07"/>
    <w:rsid w:val="00491F1A"/>
    <w:rsid w:val="004921CD"/>
    <w:rsid w:val="00492E9B"/>
    <w:rsid w:val="0049404D"/>
    <w:rsid w:val="0049481F"/>
    <w:rsid w:val="004A2832"/>
    <w:rsid w:val="004E514A"/>
    <w:rsid w:val="004F607D"/>
    <w:rsid w:val="00512FCB"/>
    <w:rsid w:val="00525233"/>
    <w:rsid w:val="00530675"/>
    <w:rsid w:val="00543510"/>
    <w:rsid w:val="00546E10"/>
    <w:rsid w:val="00561A5A"/>
    <w:rsid w:val="005703FE"/>
    <w:rsid w:val="005713A0"/>
    <w:rsid w:val="005724E7"/>
    <w:rsid w:val="00576FD3"/>
    <w:rsid w:val="005809B7"/>
    <w:rsid w:val="00585F2D"/>
    <w:rsid w:val="00596FC5"/>
    <w:rsid w:val="005C68BF"/>
    <w:rsid w:val="005D09AB"/>
    <w:rsid w:val="005E0D0D"/>
    <w:rsid w:val="005F2431"/>
    <w:rsid w:val="0060576F"/>
    <w:rsid w:val="00607F26"/>
    <w:rsid w:val="006131FF"/>
    <w:rsid w:val="00620478"/>
    <w:rsid w:val="00637DCF"/>
    <w:rsid w:val="00697C59"/>
    <w:rsid w:val="006B07B3"/>
    <w:rsid w:val="006B0B0D"/>
    <w:rsid w:val="006B4EDB"/>
    <w:rsid w:val="006D713D"/>
    <w:rsid w:val="006E27D2"/>
    <w:rsid w:val="006E5AD3"/>
    <w:rsid w:val="006E76B8"/>
    <w:rsid w:val="0070624C"/>
    <w:rsid w:val="007311AA"/>
    <w:rsid w:val="0073180F"/>
    <w:rsid w:val="007508EB"/>
    <w:rsid w:val="0076410A"/>
    <w:rsid w:val="007B0FA0"/>
    <w:rsid w:val="007B39E2"/>
    <w:rsid w:val="007C4727"/>
    <w:rsid w:val="007E5798"/>
    <w:rsid w:val="00810C9B"/>
    <w:rsid w:val="00811E35"/>
    <w:rsid w:val="00812526"/>
    <w:rsid w:val="008245F9"/>
    <w:rsid w:val="00841B72"/>
    <w:rsid w:val="00847044"/>
    <w:rsid w:val="008645CF"/>
    <w:rsid w:val="008650A3"/>
    <w:rsid w:val="00871758"/>
    <w:rsid w:val="0087411C"/>
    <w:rsid w:val="00877CD6"/>
    <w:rsid w:val="0089187E"/>
    <w:rsid w:val="008936B1"/>
    <w:rsid w:val="00894276"/>
    <w:rsid w:val="0089787D"/>
    <w:rsid w:val="008C775E"/>
    <w:rsid w:val="008D3B39"/>
    <w:rsid w:val="00925592"/>
    <w:rsid w:val="00935024"/>
    <w:rsid w:val="00935160"/>
    <w:rsid w:val="009403BD"/>
    <w:rsid w:val="00940D10"/>
    <w:rsid w:val="00963666"/>
    <w:rsid w:val="0096592A"/>
    <w:rsid w:val="00994979"/>
    <w:rsid w:val="009A1E38"/>
    <w:rsid w:val="009B5898"/>
    <w:rsid w:val="009C0B7F"/>
    <w:rsid w:val="009C3AA1"/>
    <w:rsid w:val="009E18C8"/>
    <w:rsid w:val="00A2516F"/>
    <w:rsid w:val="00A31EBF"/>
    <w:rsid w:val="00A33D99"/>
    <w:rsid w:val="00A459B7"/>
    <w:rsid w:val="00A515F3"/>
    <w:rsid w:val="00A655FC"/>
    <w:rsid w:val="00A730FF"/>
    <w:rsid w:val="00AA1599"/>
    <w:rsid w:val="00AB1940"/>
    <w:rsid w:val="00AB3EEF"/>
    <w:rsid w:val="00AC4DF2"/>
    <w:rsid w:val="00AF171C"/>
    <w:rsid w:val="00AF759E"/>
    <w:rsid w:val="00B01443"/>
    <w:rsid w:val="00B03E29"/>
    <w:rsid w:val="00B2357E"/>
    <w:rsid w:val="00B273F0"/>
    <w:rsid w:val="00B3204B"/>
    <w:rsid w:val="00B41B15"/>
    <w:rsid w:val="00B67827"/>
    <w:rsid w:val="00B67D63"/>
    <w:rsid w:val="00B70664"/>
    <w:rsid w:val="00B71E5B"/>
    <w:rsid w:val="00B766D4"/>
    <w:rsid w:val="00B85923"/>
    <w:rsid w:val="00BA0AC9"/>
    <w:rsid w:val="00BD6A2D"/>
    <w:rsid w:val="00BE0A97"/>
    <w:rsid w:val="00BE59B2"/>
    <w:rsid w:val="00C11A26"/>
    <w:rsid w:val="00C11D7B"/>
    <w:rsid w:val="00C14021"/>
    <w:rsid w:val="00C42960"/>
    <w:rsid w:val="00C5137F"/>
    <w:rsid w:val="00C706BB"/>
    <w:rsid w:val="00C70731"/>
    <w:rsid w:val="00C727A3"/>
    <w:rsid w:val="00C94811"/>
    <w:rsid w:val="00C96065"/>
    <w:rsid w:val="00CB6495"/>
    <w:rsid w:val="00CC1F1F"/>
    <w:rsid w:val="00CC50C3"/>
    <w:rsid w:val="00CC7B71"/>
    <w:rsid w:val="00CC7DB0"/>
    <w:rsid w:val="00CE6381"/>
    <w:rsid w:val="00CF3CED"/>
    <w:rsid w:val="00D004DC"/>
    <w:rsid w:val="00D35044"/>
    <w:rsid w:val="00D517A4"/>
    <w:rsid w:val="00D56A0A"/>
    <w:rsid w:val="00D600DB"/>
    <w:rsid w:val="00D81FB7"/>
    <w:rsid w:val="00D912CC"/>
    <w:rsid w:val="00DA2247"/>
    <w:rsid w:val="00DA6561"/>
    <w:rsid w:val="00DB1DF0"/>
    <w:rsid w:val="00DB4596"/>
    <w:rsid w:val="00DC3977"/>
    <w:rsid w:val="00DC5348"/>
    <w:rsid w:val="00DC6611"/>
    <w:rsid w:val="00DE01BD"/>
    <w:rsid w:val="00DE0331"/>
    <w:rsid w:val="00DE7FF5"/>
    <w:rsid w:val="00DF0D53"/>
    <w:rsid w:val="00DF0D68"/>
    <w:rsid w:val="00E01649"/>
    <w:rsid w:val="00E12C83"/>
    <w:rsid w:val="00E140E5"/>
    <w:rsid w:val="00E41520"/>
    <w:rsid w:val="00E71359"/>
    <w:rsid w:val="00E73F78"/>
    <w:rsid w:val="00E81EB8"/>
    <w:rsid w:val="00E8653A"/>
    <w:rsid w:val="00EA4B32"/>
    <w:rsid w:val="00EE1B76"/>
    <w:rsid w:val="00EE545A"/>
    <w:rsid w:val="00EF3A73"/>
    <w:rsid w:val="00EF470A"/>
    <w:rsid w:val="00EF77E1"/>
    <w:rsid w:val="00F215D0"/>
    <w:rsid w:val="00F32329"/>
    <w:rsid w:val="00F52101"/>
    <w:rsid w:val="00F7786F"/>
    <w:rsid w:val="00FA04CF"/>
    <w:rsid w:val="00FB2861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1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28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6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tRM">
    <w:name w:val="Standart RM"/>
    <w:basedOn w:val="KeinLeerraum"/>
    <w:qFormat/>
    <w:rsid w:val="00450AA2"/>
    <w:rPr>
      <w:rFonts w:ascii="Book Antiqua" w:hAnsi="Book Antiqua"/>
      <w:lang w:val="de-CH" w:eastAsia="de-CH"/>
    </w:rPr>
  </w:style>
  <w:style w:type="paragraph" w:styleId="KeinLeerraum">
    <w:name w:val="No Spacing"/>
    <w:uiPriority w:val="1"/>
    <w:qFormat/>
    <w:rsid w:val="00180426"/>
    <w:pPr>
      <w:spacing w:after="0" w:line="240" w:lineRule="auto"/>
    </w:pPr>
  </w:style>
  <w:style w:type="paragraph" w:customStyle="1" w:styleId="FormatvorlageRM">
    <w:name w:val="Formatvorlage RM"/>
    <w:basedOn w:val="KeinLeerraum"/>
    <w:autoRedefine/>
    <w:rsid w:val="0013607C"/>
    <w:pPr>
      <w:widowControl w:val="0"/>
      <w:suppressAutoHyphens/>
      <w:autoSpaceDN w:val="0"/>
      <w:textAlignment w:val="baseline"/>
    </w:pPr>
    <w:rPr>
      <w:rFonts w:ascii="Book Antiqua" w:eastAsia="SimSun" w:hAnsi="Book Antiqua" w:cs="Mangal"/>
      <w:kern w:val="3"/>
      <w:szCs w:val="21"/>
      <w:lang w:eastAsia="zh-CN" w:bidi="hi-IN"/>
    </w:rPr>
  </w:style>
  <w:style w:type="paragraph" w:customStyle="1" w:styleId="Formatvorlage1">
    <w:name w:val="Formatvorlage1"/>
    <w:basedOn w:val="KeinLeerraum"/>
    <w:next w:val="KeinLeerraum"/>
    <w:qFormat/>
    <w:rsid w:val="00180426"/>
    <w:rPr>
      <w:rFonts w:ascii="Book Antiqua" w:hAnsi="Book Antiqua"/>
    </w:rPr>
  </w:style>
  <w:style w:type="character" w:styleId="Hyperlink">
    <w:name w:val="Hyperlink"/>
    <w:basedOn w:val="Absatz-Standardschriftart"/>
    <w:uiPriority w:val="99"/>
    <w:unhideWhenUsed/>
    <w:rsid w:val="00DB1DF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912CC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7C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7C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7C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7C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7C5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C59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6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arbeitung">
    <w:name w:val="Revision"/>
    <w:hidden/>
    <w:uiPriority w:val="99"/>
    <w:semiHidden/>
    <w:rsid w:val="00CC7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28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6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tRM">
    <w:name w:val="Standart RM"/>
    <w:basedOn w:val="KeinLeerraum"/>
    <w:qFormat/>
    <w:rsid w:val="00450AA2"/>
    <w:rPr>
      <w:rFonts w:ascii="Book Antiqua" w:hAnsi="Book Antiqua"/>
      <w:lang w:val="de-CH" w:eastAsia="de-CH"/>
    </w:rPr>
  </w:style>
  <w:style w:type="paragraph" w:styleId="KeinLeerraum">
    <w:name w:val="No Spacing"/>
    <w:uiPriority w:val="1"/>
    <w:qFormat/>
    <w:rsid w:val="00180426"/>
    <w:pPr>
      <w:spacing w:after="0" w:line="240" w:lineRule="auto"/>
    </w:pPr>
  </w:style>
  <w:style w:type="paragraph" w:customStyle="1" w:styleId="FormatvorlageRM">
    <w:name w:val="Formatvorlage RM"/>
    <w:basedOn w:val="KeinLeerraum"/>
    <w:autoRedefine/>
    <w:rsid w:val="0013607C"/>
    <w:pPr>
      <w:widowControl w:val="0"/>
      <w:suppressAutoHyphens/>
      <w:autoSpaceDN w:val="0"/>
      <w:textAlignment w:val="baseline"/>
    </w:pPr>
    <w:rPr>
      <w:rFonts w:ascii="Book Antiqua" w:eastAsia="SimSun" w:hAnsi="Book Antiqua" w:cs="Mangal"/>
      <w:kern w:val="3"/>
      <w:szCs w:val="21"/>
      <w:lang w:eastAsia="zh-CN" w:bidi="hi-IN"/>
    </w:rPr>
  </w:style>
  <w:style w:type="paragraph" w:customStyle="1" w:styleId="Formatvorlage1">
    <w:name w:val="Formatvorlage1"/>
    <w:basedOn w:val="KeinLeerraum"/>
    <w:next w:val="KeinLeerraum"/>
    <w:qFormat/>
    <w:rsid w:val="00180426"/>
    <w:rPr>
      <w:rFonts w:ascii="Book Antiqua" w:hAnsi="Book Antiqua"/>
    </w:rPr>
  </w:style>
  <w:style w:type="character" w:styleId="Hyperlink">
    <w:name w:val="Hyperlink"/>
    <w:basedOn w:val="Absatz-Standardschriftart"/>
    <w:uiPriority w:val="99"/>
    <w:unhideWhenUsed/>
    <w:rsid w:val="00DB1DF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912CC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7C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7C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7C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7C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7C5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C59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6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arbeitung">
    <w:name w:val="Revision"/>
    <w:hidden/>
    <w:uiPriority w:val="99"/>
    <w:semiHidden/>
    <w:rsid w:val="00CC7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fe.de/service/news/aktuelle-meldungen/news-archiv/meldungen-2019/oktober/trauben/" TargetMode="External"/><Relationship Id="rId13" Type="http://schemas.openxmlformats.org/officeDocument/2006/relationships/hyperlink" Target="https://arzneipflanzenlexikon.info/weinrebe.ph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hyperlink" Target="https://de.wikipedia.org/wiki/Weinrebe%20vom%2030.09.2022" TargetMode="External"/><Relationship Id="rId12" Type="http://schemas.openxmlformats.org/officeDocument/2006/relationships/hyperlink" Target="https://de.wikipedia.org/wiki/Rebtr%C3%A4n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eutsche-apotheker-zeitung.de/daz-az/2007/daz-30-2007/rotes-weinlaub-eine-venenwirksame-arzneidrog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lossar.wein.plus/reben-systematik" TargetMode="External"/><Relationship Id="rId11" Type="http://schemas.openxmlformats.org/officeDocument/2006/relationships/hyperlink" Target="https://www.medizinpopulaer.at/archiv/essen-trinken/details/article/trauben-saftig-suess-gesund.htm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esundpedia.de/Weinbl%C3%A4tter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www.food-monitor.de/2010/11/roter-traubensaft-bietet-vielzahl-von-inhaltsstoffen-mit-positiver-gesundheitlicher-wirku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rztezeitung.de/Medizin/Fruchtsaefte-erhoehen-Diabetes-Gefahr-272433.html" TargetMode="External"/><Relationship Id="rId14" Type="http://schemas.openxmlformats.org/officeDocument/2006/relationships/hyperlink" Target="https://www.roastmarket.de/magazin/es-gibt-mehr-rebsorten-als-sie-denken/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D5EA-C169-418E-AC1B-EA63E703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3</cp:revision>
  <cp:lastPrinted>2022-11-01T08:09:00Z</cp:lastPrinted>
  <dcterms:created xsi:type="dcterms:W3CDTF">2022-11-01T09:43:00Z</dcterms:created>
  <dcterms:modified xsi:type="dcterms:W3CDTF">2022-11-01T09:48:00Z</dcterms:modified>
</cp:coreProperties>
</file>